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05" w:rsidRPr="00C7445D" w:rsidRDefault="00077B05" w:rsidP="00077B0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7445D">
        <w:rPr>
          <w:rFonts w:ascii="標楷體" w:eastAsia="標楷體" w:hAnsi="標楷體" w:hint="eastAsia"/>
          <w:b/>
          <w:sz w:val="28"/>
          <w:szCs w:val="28"/>
        </w:rPr>
        <w:t>國立政治大學神經科學研究所教師升等評分表</w:t>
      </w:r>
    </w:p>
    <w:p w:rsidR="00077B05" w:rsidRDefault="00077B05" w:rsidP="00077B05">
      <w:pPr>
        <w:snapToGrid w:val="0"/>
        <w:spacing w:line="22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r w:rsidRPr="00035EC8">
        <w:rPr>
          <w:rFonts w:ascii="標楷體" w:eastAsia="標楷體" w:hAnsi="標楷體"/>
          <w:color w:val="000000"/>
          <w:sz w:val="18"/>
          <w:szCs w:val="18"/>
        </w:rPr>
        <w:t>101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年</w:t>
      </w:r>
      <w:r w:rsidRPr="00035EC8">
        <w:rPr>
          <w:rFonts w:ascii="標楷體" w:eastAsia="標楷體" w:hAnsi="標楷體"/>
          <w:color w:val="000000"/>
          <w:sz w:val="18"/>
          <w:szCs w:val="18"/>
        </w:rPr>
        <w:t>10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月</w:t>
      </w:r>
      <w:r w:rsidRPr="00035EC8">
        <w:rPr>
          <w:rFonts w:ascii="標楷體" w:eastAsia="標楷體" w:hAnsi="標楷體"/>
          <w:color w:val="000000"/>
          <w:sz w:val="18"/>
          <w:szCs w:val="18"/>
        </w:rPr>
        <w:t>9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日</w:t>
      </w:r>
      <w:r w:rsidRPr="00035EC8">
        <w:rPr>
          <w:rFonts w:ascii="標楷體" w:eastAsia="標楷體" w:hAnsi="標楷體"/>
          <w:color w:val="000000"/>
          <w:sz w:val="18"/>
          <w:szCs w:val="18"/>
        </w:rPr>
        <w:t>101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學年度第</w:t>
      </w:r>
      <w:r w:rsidRPr="00035EC8">
        <w:rPr>
          <w:rFonts w:ascii="標楷體" w:eastAsia="標楷體" w:hAnsi="標楷體"/>
          <w:color w:val="000000"/>
          <w:sz w:val="18"/>
          <w:szCs w:val="18"/>
        </w:rPr>
        <w:t>1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學期第</w:t>
      </w:r>
      <w:r w:rsidRPr="00035EC8">
        <w:rPr>
          <w:rFonts w:ascii="標楷體" w:eastAsia="標楷體" w:hAnsi="標楷體"/>
          <w:color w:val="000000"/>
          <w:sz w:val="18"/>
          <w:szCs w:val="18"/>
        </w:rPr>
        <w:t>1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次所</w:t>
      </w:r>
      <w:proofErr w:type="gramStart"/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務</w:t>
      </w:r>
      <w:proofErr w:type="gramEnd"/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會議修訂通過</w:t>
      </w:r>
    </w:p>
    <w:p w:rsidR="00077B05" w:rsidRDefault="00077B05" w:rsidP="00077B05">
      <w:pPr>
        <w:snapToGrid w:val="0"/>
        <w:spacing w:line="220" w:lineRule="exact"/>
        <w:jc w:val="right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  <w:sz w:val="18"/>
          <w:szCs w:val="18"/>
        </w:rPr>
        <w:t>101年11月29日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101學年度第1學期第1次</w:t>
      </w:r>
      <w:r>
        <w:rPr>
          <w:rFonts w:ascii="標楷體" w:eastAsia="標楷體" w:hAnsi="標楷體" w:hint="eastAsia"/>
          <w:color w:val="000000"/>
          <w:sz w:val="18"/>
          <w:szCs w:val="18"/>
        </w:rPr>
        <w:t>臨時</w:t>
      </w:r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所</w:t>
      </w:r>
      <w:proofErr w:type="gramStart"/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務</w:t>
      </w:r>
      <w:proofErr w:type="gramEnd"/>
      <w:r w:rsidRPr="00035EC8">
        <w:rPr>
          <w:rFonts w:ascii="標楷體" w:eastAsia="標楷體" w:hAnsi="標楷體" w:hint="eastAsia"/>
          <w:color w:val="000000"/>
          <w:sz w:val="18"/>
          <w:szCs w:val="18"/>
        </w:rPr>
        <w:t>會議</w:t>
      </w:r>
      <w:r>
        <w:rPr>
          <w:rFonts w:ascii="標楷體" w:eastAsia="標楷體" w:hAnsi="標楷體" w:hint="eastAsia"/>
          <w:color w:val="000000"/>
          <w:sz w:val="18"/>
          <w:szCs w:val="18"/>
        </w:rPr>
        <w:t>修正通過</w:t>
      </w:r>
    </w:p>
    <w:tbl>
      <w:tblPr>
        <w:tblW w:w="10206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81"/>
        <w:gridCol w:w="1712"/>
        <w:gridCol w:w="1254"/>
        <w:gridCol w:w="1555"/>
        <w:gridCol w:w="168"/>
        <w:gridCol w:w="2981"/>
        <w:gridCol w:w="846"/>
      </w:tblGrid>
      <w:tr w:rsidR="00077B05" w:rsidRPr="000D5A8B" w:rsidTr="00630AF4">
        <w:trPr>
          <w:cantSplit/>
          <w:trHeight w:val="501"/>
        </w:trPr>
        <w:tc>
          <w:tcPr>
            <w:tcW w:w="1690" w:type="dxa"/>
            <w:gridSpan w:val="2"/>
            <w:tcBorders>
              <w:top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D5A8B">
              <w:rPr>
                <w:rFonts w:ascii="標楷體" w:eastAsia="標楷體" w:hAnsi="標楷體" w:hint="eastAsia"/>
                <w:sz w:val="20"/>
              </w:rPr>
              <w:t>送審系所</w:t>
            </w:r>
            <w:proofErr w:type="gramEnd"/>
          </w:p>
        </w:tc>
        <w:tc>
          <w:tcPr>
            <w:tcW w:w="2966" w:type="dxa"/>
            <w:gridSpan w:val="2"/>
            <w:tcBorders>
              <w:top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神經科學研究所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教師姓名</w:t>
            </w:r>
          </w:p>
        </w:tc>
        <w:tc>
          <w:tcPr>
            <w:tcW w:w="3995" w:type="dxa"/>
            <w:gridSpan w:val="3"/>
            <w:tcBorders>
              <w:top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77B05" w:rsidRPr="000D5A8B" w:rsidTr="00630AF4">
        <w:trPr>
          <w:cantSplit/>
        </w:trPr>
        <w:tc>
          <w:tcPr>
            <w:tcW w:w="1690" w:type="dxa"/>
            <w:gridSpan w:val="2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代表著作名稱</w:t>
            </w:r>
          </w:p>
        </w:tc>
        <w:tc>
          <w:tcPr>
            <w:tcW w:w="8516" w:type="dxa"/>
            <w:gridSpan w:val="6"/>
          </w:tcPr>
          <w:p w:rsidR="00077B05" w:rsidRPr="000D5A8B" w:rsidRDefault="00077B05" w:rsidP="00630AF4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77B05" w:rsidRPr="000D5A8B" w:rsidTr="00630AF4">
        <w:trPr>
          <w:cantSplit/>
          <w:trHeight w:val="691"/>
        </w:trPr>
        <w:tc>
          <w:tcPr>
            <w:tcW w:w="9360" w:type="dxa"/>
            <w:gridSpan w:val="7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教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師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升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等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評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分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項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目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及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r w:rsidRPr="000D5A8B">
              <w:rPr>
                <w:rFonts w:ascii="標楷體" w:eastAsia="標楷體" w:hAnsi="標楷體" w:hint="eastAsia"/>
                <w:sz w:val="20"/>
              </w:rPr>
              <w:t>標</w:t>
            </w:r>
            <w:r w:rsidRPr="000D5A8B">
              <w:rPr>
                <w:rFonts w:ascii="標楷體" w:eastAsia="標楷體" w:hAnsi="標楷體"/>
                <w:sz w:val="20"/>
              </w:rPr>
              <w:t xml:space="preserve">  </w:t>
            </w:r>
            <w:proofErr w:type="gramStart"/>
            <w:r w:rsidRPr="000D5A8B">
              <w:rPr>
                <w:rFonts w:ascii="標楷體" w:eastAsia="標楷體" w:hAnsi="標楷體" w:hint="eastAsia"/>
                <w:sz w:val="20"/>
              </w:rPr>
              <w:t>準</w:t>
            </w:r>
            <w:proofErr w:type="gramEnd"/>
          </w:p>
        </w:tc>
        <w:tc>
          <w:tcPr>
            <w:tcW w:w="846" w:type="dxa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總分</w:t>
            </w:r>
          </w:p>
        </w:tc>
      </w:tr>
      <w:tr w:rsidR="00077B05" w:rsidRPr="000D5A8B" w:rsidTr="00630AF4">
        <w:trPr>
          <w:cantSplit/>
        </w:trPr>
        <w:tc>
          <w:tcPr>
            <w:tcW w:w="709" w:type="dxa"/>
            <w:vMerge w:val="restart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項目</w:t>
            </w:r>
          </w:p>
        </w:tc>
        <w:tc>
          <w:tcPr>
            <w:tcW w:w="2693" w:type="dxa"/>
            <w:gridSpan w:val="2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0D5A8B"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 w:rsidRPr="000D5A8B">
              <w:rPr>
                <w:rFonts w:ascii="標楷體" w:eastAsia="標楷體" w:hAnsi="標楷體"/>
                <w:sz w:val="20"/>
              </w:rPr>
              <w:t xml:space="preserve"> </w:t>
            </w:r>
            <w:r w:rsidRPr="000D5A8B">
              <w:rPr>
                <w:rFonts w:ascii="標楷體" w:eastAsia="標楷體" w:hAnsi="標楷體" w:hint="eastAsia"/>
                <w:sz w:val="20"/>
              </w:rPr>
              <w:t>究</w:t>
            </w:r>
            <w:r w:rsidRPr="000D5A8B">
              <w:rPr>
                <w:rFonts w:ascii="標楷體" w:eastAsia="標楷體" w:hAnsi="標楷體"/>
                <w:sz w:val="20"/>
              </w:rPr>
              <w:t xml:space="preserve"> 50%</w:t>
            </w:r>
          </w:p>
        </w:tc>
        <w:tc>
          <w:tcPr>
            <w:tcW w:w="2977" w:type="dxa"/>
            <w:gridSpan w:val="3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教</w:t>
            </w:r>
            <w:r w:rsidRPr="000D5A8B">
              <w:rPr>
                <w:rFonts w:ascii="標楷體" w:eastAsia="標楷體" w:hAnsi="標楷體"/>
                <w:sz w:val="20"/>
              </w:rPr>
              <w:t xml:space="preserve"> </w:t>
            </w:r>
            <w:r w:rsidRPr="000D5A8B">
              <w:rPr>
                <w:rFonts w:ascii="標楷體" w:eastAsia="標楷體" w:hAnsi="標楷體" w:hint="eastAsia"/>
                <w:sz w:val="20"/>
              </w:rPr>
              <w:t>學</w:t>
            </w:r>
            <w:r w:rsidRPr="000D5A8B">
              <w:rPr>
                <w:rFonts w:ascii="標楷體" w:eastAsia="標楷體" w:hAnsi="標楷體"/>
                <w:sz w:val="20"/>
              </w:rPr>
              <w:t xml:space="preserve"> 40%</w:t>
            </w:r>
          </w:p>
        </w:tc>
        <w:tc>
          <w:tcPr>
            <w:tcW w:w="2981" w:type="dxa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服</w:t>
            </w:r>
            <w:r w:rsidRPr="000D5A8B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0D5A8B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0D5A8B">
              <w:rPr>
                <w:rFonts w:ascii="標楷體" w:eastAsia="標楷體" w:hAnsi="標楷體"/>
                <w:sz w:val="20"/>
              </w:rPr>
              <w:t xml:space="preserve"> 10%</w:t>
            </w:r>
          </w:p>
        </w:tc>
        <w:tc>
          <w:tcPr>
            <w:tcW w:w="846" w:type="dxa"/>
            <w:vMerge w:val="restart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滿分為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壹佰分</w:t>
            </w:r>
          </w:p>
        </w:tc>
      </w:tr>
      <w:tr w:rsidR="00077B05" w:rsidRPr="000D5A8B" w:rsidTr="00630AF4">
        <w:trPr>
          <w:cantSplit/>
          <w:trHeight w:val="3915"/>
        </w:trPr>
        <w:tc>
          <w:tcPr>
            <w:tcW w:w="709" w:type="dxa"/>
            <w:vMerge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2"/>
          </w:tcPr>
          <w:p w:rsidR="00077B05" w:rsidRPr="000D5A8B" w:rsidRDefault="00077B05" w:rsidP="00630AF4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申請升等者符合第</w:t>
            </w:r>
            <w:r w:rsidRPr="000D5A8B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八</w:t>
            </w:r>
            <w:r w:rsidRPr="000D5A8B">
              <w:rPr>
                <w:rFonts w:ascii="標楷體" w:eastAsia="標楷體" w:hAnsi="標楷體" w:hint="eastAsia"/>
                <w:sz w:val="20"/>
              </w:rPr>
              <w:t>點著作點數的要求，即得基本分數七十分。教評會委員再就其研究部分之質</w:t>
            </w:r>
            <w:proofErr w:type="gramStart"/>
            <w:r w:rsidRPr="000D5A8B">
              <w:rPr>
                <w:rFonts w:ascii="標楷體" w:eastAsia="標楷體" w:hAnsi="標楷體" w:hint="eastAsia"/>
                <w:sz w:val="20"/>
              </w:rPr>
              <w:t>與量酌予</w:t>
            </w:r>
            <w:proofErr w:type="gramEnd"/>
            <w:r w:rsidRPr="000D5A8B">
              <w:rPr>
                <w:rFonts w:ascii="標楷體" w:eastAsia="標楷體" w:hAnsi="標楷體" w:hint="eastAsia"/>
                <w:sz w:val="20"/>
              </w:rPr>
              <w:t>加分，惟滿分為一百分。</w:t>
            </w:r>
          </w:p>
        </w:tc>
        <w:tc>
          <w:tcPr>
            <w:tcW w:w="2977" w:type="dxa"/>
            <w:gridSpan w:val="3"/>
          </w:tcPr>
          <w:p w:rsidR="00077B05" w:rsidRPr="000D5A8B" w:rsidRDefault="00077B05" w:rsidP="00630AF4">
            <w:pPr>
              <w:snapToGrid w:val="0"/>
              <w:spacing w:line="300" w:lineRule="atLeast"/>
              <w:ind w:left="644" w:hangingChars="322" w:hanging="64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（一）授課時數：凡每一學期授課時數滿足基本學分數者，一學期計三分，本項目最高可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 xml:space="preserve">計二十分。 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（二）教學大綱及期末成績繳交：教師於每一學期授課，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均於學期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前完整提供授課大綱，並於學期結束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按時繳送成績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者，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計五分，本項目最高可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計三十分。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（三）指導研究生論文：以本所學生為限，指導一名碩士論文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計五分，本項目最高可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計二十分。其指導研究生之論文獲得校外的學術相關獎勵者，每項另加計十分。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（四）獲本校教學優良獎或教育部相關教學獎勵者，每項加計十分，但最高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計二十分。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ind w:left="600" w:hangingChars="300" w:hanging="6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（五）參與本校在神經科學及生命科學相關的通識或基礎課程教學，每學分可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計一分，最高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計三十分。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ind w:left="498" w:hangingChars="249" w:hanging="498"/>
              <w:jc w:val="both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（六）教學項目計分的總分超過一百分者，以一百分計，本項目通過標準為七十分。</w:t>
            </w:r>
          </w:p>
        </w:tc>
        <w:tc>
          <w:tcPr>
            <w:tcW w:w="2981" w:type="dxa"/>
          </w:tcPr>
          <w:p w:rsidR="00077B05" w:rsidRPr="000D5A8B" w:rsidRDefault="00077B05" w:rsidP="00630AF4">
            <w:pPr>
              <w:spacing w:line="300" w:lineRule="atLeast"/>
              <w:ind w:left="472" w:hangingChars="236" w:hanging="47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（一</w:t>
            </w:r>
            <w:proofErr w:type="gramEnd"/>
            <w:r w:rsidRPr="000D5A8B">
              <w:rPr>
                <w:rFonts w:ascii="標楷體" w:eastAsia="標楷體" w:hAnsi="標楷體"/>
                <w:color w:val="000000"/>
                <w:sz w:val="20"/>
              </w:rPr>
              <w:t>)</w:t>
            </w: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擔任校、院及所各級會議代表或委員，每項每年可計五分；另擔任本所各臨時編組任務之召集人，每年可加計五分，本項目總分最高可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計五十分。</w:t>
            </w:r>
          </w:p>
          <w:p w:rsidR="00077B05" w:rsidRPr="000D5A8B" w:rsidRDefault="00077B05" w:rsidP="00630AF4">
            <w:pPr>
              <w:spacing w:line="300" w:lineRule="atLeast"/>
              <w:ind w:left="564" w:hangingChars="282" w:hanging="564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（二）擔任本所各年級導師職務，每一年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計十分，本項目總分最高可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計二十分。</w:t>
            </w:r>
          </w:p>
          <w:p w:rsidR="00077B05" w:rsidRPr="000D5A8B" w:rsidRDefault="00077B05" w:rsidP="00630AF4">
            <w:pPr>
              <w:spacing w:line="300" w:lineRule="atLeast"/>
              <w:ind w:left="622" w:hangingChars="311" w:hanging="62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（三）兼任校、院、所行政職務者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採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計二十。</w:t>
            </w:r>
          </w:p>
          <w:p w:rsidR="00077B05" w:rsidRPr="000D5A8B" w:rsidRDefault="00077B05" w:rsidP="00630AF4">
            <w:pPr>
              <w:spacing w:line="300" w:lineRule="atLeast"/>
              <w:ind w:left="622" w:hangingChars="311" w:hanging="62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（四）其他校內、外服務事項，自行舉證並經所教評會</w:t>
            </w:r>
            <w:proofErr w:type="gramStart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認定後酌予</w:t>
            </w:r>
            <w:proofErr w:type="gramEnd"/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加分，最多可加計二十分。</w:t>
            </w:r>
          </w:p>
          <w:p w:rsidR="00077B05" w:rsidRPr="000D5A8B" w:rsidRDefault="00077B05" w:rsidP="00630AF4">
            <w:pPr>
              <w:spacing w:line="300" w:lineRule="atLeast"/>
              <w:ind w:left="566" w:hangingChars="283" w:hanging="56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D5A8B">
              <w:rPr>
                <w:rFonts w:ascii="標楷體" w:eastAsia="標楷體" w:hAnsi="標楷體" w:hint="eastAsia"/>
                <w:color w:val="000000"/>
                <w:sz w:val="20"/>
              </w:rPr>
              <w:t>（五）服務項目計分的總分超過一百分者，以一百分計</w:t>
            </w:r>
            <w:r w:rsidRPr="00BC3E67">
              <w:rPr>
                <w:rFonts w:ascii="標楷體" w:eastAsia="標楷體" w:hAnsi="標楷體" w:hint="eastAsia"/>
                <w:color w:val="000000"/>
                <w:sz w:val="20"/>
              </w:rPr>
              <w:t>，本項目通過標準為七十分。</w:t>
            </w:r>
          </w:p>
        </w:tc>
        <w:tc>
          <w:tcPr>
            <w:tcW w:w="846" w:type="dxa"/>
            <w:vMerge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77B05" w:rsidRPr="000D5A8B" w:rsidTr="00630AF4">
        <w:trPr>
          <w:cantSplit/>
          <w:trHeight w:val="585"/>
        </w:trPr>
        <w:tc>
          <w:tcPr>
            <w:tcW w:w="709" w:type="dxa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得</w:t>
            </w:r>
            <w:r w:rsidRPr="000D5A8B">
              <w:rPr>
                <w:rFonts w:ascii="標楷體" w:eastAsia="標楷體" w:hAnsi="標楷體"/>
                <w:sz w:val="20"/>
              </w:rPr>
              <w:t xml:space="preserve"> </w:t>
            </w:r>
            <w:r w:rsidRPr="000D5A8B">
              <w:rPr>
                <w:rFonts w:ascii="標楷體" w:eastAsia="標楷體" w:hAnsi="標楷體" w:hint="eastAsia"/>
                <w:sz w:val="20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077B05" w:rsidRPr="00C30915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77B05" w:rsidRPr="000D5A8B" w:rsidTr="00630AF4">
        <w:trPr>
          <w:cantSplit/>
          <w:trHeight w:val="1021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所長</w:t>
            </w:r>
          </w:p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077B05" w:rsidRPr="000D5A8B" w:rsidRDefault="00077B05" w:rsidP="00630AF4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日</w:t>
            </w:r>
            <w:r w:rsidRPr="000D5A8B">
              <w:rPr>
                <w:rFonts w:ascii="標楷體" w:eastAsia="標楷體" w:hAnsi="標楷體"/>
                <w:sz w:val="20"/>
              </w:rPr>
              <w:t xml:space="preserve">     </w:t>
            </w:r>
            <w:r w:rsidRPr="000D5A8B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077B05" w:rsidRPr="000D5A8B" w:rsidRDefault="00077B05" w:rsidP="008968C1">
            <w:pPr>
              <w:snapToGrid w:val="0"/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D5A8B">
              <w:rPr>
                <w:rFonts w:ascii="標楷體" w:eastAsia="標楷體" w:hAnsi="標楷體" w:hint="eastAsia"/>
                <w:sz w:val="20"/>
              </w:rPr>
              <w:t>年</w:t>
            </w:r>
            <w:r w:rsidR="008968C1">
              <w:rPr>
                <w:rFonts w:ascii="標楷體" w:eastAsia="標楷體" w:hAnsi="標楷體" w:hint="eastAsia"/>
                <w:sz w:val="20"/>
              </w:rPr>
              <w:t xml:space="preserve">    月    日</w:t>
            </w:r>
          </w:p>
        </w:tc>
      </w:tr>
    </w:tbl>
    <w:p w:rsidR="00077B05" w:rsidRPr="00576F7E" w:rsidRDefault="00077B05" w:rsidP="00077B05">
      <w:pPr>
        <w:snapToGrid w:val="0"/>
        <w:ind w:leftChars="-354" w:hangingChars="425" w:hanging="850"/>
        <w:jc w:val="both"/>
        <w:rPr>
          <w:rFonts w:ascii="標楷體" w:eastAsia="標楷體" w:hAnsi="標楷體"/>
          <w:sz w:val="20"/>
          <w:szCs w:val="24"/>
        </w:rPr>
      </w:pPr>
      <w:r w:rsidRPr="00576F7E">
        <w:rPr>
          <w:rFonts w:ascii="標楷體" w:eastAsia="標楷體" w:hAnsi="標楷體" w:hint="eastAsia"/>
          <w:sz w:val="20"/>
          <w:szCs w:val="24"/>
        </w:rPr>
        <w:t>※研究、教學、服務各以滿分一百分</w:t>
      </w:r>
      <w:proofErr w:type="gramStart"/>
      <w:r w:rsidRPr="00576F7E">
        <w:rPr>
          <w:rFonts w:ascii="標楷體" w:eastAsia="標楷體" w:hAnsi="標楷體" w:hint="eastAsia"/>
          <w:sz w:val="20"/>
          <w:szCs w:val="24"/>
        </w:rPr>
        <w:t>採</w:t>
      </w:r>
      <w:proofErr w:type="gramEnd"/>
      <w:r w:rsidRPr="00576F7E">
        <w:rPr>
          <w:rFonts w:ascii="標楷體" w:eastAsia="標楷體" w:hAnsi="標楷體" w:hint="eastAsia"/>
          <w:sz w:val="20"/>
          <w:szCs w:val="24"/>
        </w:rPr>
        <w:t>計，再乘上各百分比後，三項加總為總分。</w:t>
      </w:r>
    </w:p>
    <w:p w:rsidR="00077B05" w:rsidRDefault="00077B05" w:rsidP="0014450E">
      <w:pPr>
        <w:autoSpaceDE w:val="0"/>
        <w:autoSpaceDN w:val="0"/>
        <w:snapToGrid w:val="0"/>
        <w:spacing w:line="240" w:lineRule="auto"/>
        <w:ind w:leftChars="-354" w:left="-708" w:rightChars="-437" w:right="-1049" w:hangingChars="71" w:hanging="142"/>
        <w:jc w:val="both"/>
        <w:textAlignment w:val="auto"/>
        <w:rPr>
          <w:rFonts w:ascii="標楷體" w:eastAsia="標楷體" w:hAnsi="標楷體" w:cs="標楷體7笈.."/>
          <w:color w:val="000000"/>
          <w:sz w:val="20"/>
          <w:szCs w:val="24"/>
        </w:rPr>
      </w:pPr>
      <w:r w:rsidRPr="00576F7E">
        <w:rPr>
          <w:rFonts w:ascii="標楷體" w:eastAsia="標楷體" w:hAnsi="標楷體" w:hint="eastAsia"/>
          <w:sz w:val="20"/>
          <w:szCs w:val="24"/>
        </w:rPr>
        <w:t>※申請升等教師</w:t>
      </w:r>
      <w:proofErr w:type="gramStart"/>
      <w:r w:rsidRPr="00576F7E">
        <w:rPr>
          <w:rFonts w:ascii="標楷體" w:eastAsia="標楷體" w:hAnsi="標楷體" w:hint="eastAsia"/>
          <w:sz w:val="20"/>
          <w:szCs w:val="24"/>
        </w:rPr>
        <w:t>應備妥升等</w:t>
      </w:r>
      <w:proofErr w:type="gramEnd"/>
      <w:r w:rsidRPr="00576F7E">
        <w:rPr>
          <w:rFonts w:ascii="標楷體" w:eastAsia="標楷體" w:hAnsi="標楷體" w:hint="eastAsia"/>
          <w:sz w:val="20"/>
          <w:szCs w:val="24"/>
        </w:rPr>
        <w:t>資料於每年三月（擬於當年</w:t>
      </w:r>
      <w:smartTag w:uri="urn:schemas-microsoft-com:office:smarttags" w:element="chsdate">
        <w:smartTagPr>
          <w:attr w:name="Year" w:val="2012"/>
          <w:attr w:name="Month" w:val="8"/>
          <w:attr w:name="Day" w:val="1"/>
          <w:attr w:name="IsLunarDate" w:val="False"/>
          <w:attr w:name="IsROCDate" w:val="False"/>
        </w:smartTagPr>
        <w:r w:rsidRPr="00576F7E">
          <w:rPr>
            <w:rFonts w:ascii="標楷體" w:eastAsia="標楷體" w:hAnsi="標楷體" w:hint="eastAsia"/>
            <w:sz w:val="20"/>
            <w:szCs w:val="24"/>
          </w:rPr>
          <w:t>八月一日</w:t>
        </w:r>
      </w:smartTag>
      <w:r w:rsidRPr="00576F7E">
        <w:rPr>
          <w:rFonts w:ascii="標楷體" w:eastAsia="標楷體" w:hAnsi="標楷體" w:cs="標楷體7笈.." w:hint="eastAsia"/>
          <w:color w:val="000000"/>
          <w:sz w:val="20"/>
          <w:szCs w:val="24"/>
        </w:rPr>
        <w:t>升等者）、九月（擬於次年</w:t>
      </w:r>
      <w:smartTag w:uri="urn:schemas-microsoft-com:office:smarttags" w:element="chsdate">
        <w:smartTagPr>
          <w:attr w:name="Year" w:val="2012"/>
          <w:attr w:name="Month" w:val="2"/>
          <w:attr w:name="Day" w:val="1"/>
          <w:attr w:name="IsLunarDate" w:val="False"/>
          <w:attr w:name="IsROCDate" w:val="False"/>
        </w:smartTagPr>
        <w:r w:rsidRPr="00576F7E">
          <w:rPr>
            <w:rFonts w:ascii="標楷體" w:eastAsia="標楷體" w:hAnsi="標楷體" w:cs="標楷體7笈.." w:hint="eastAsia"/>
            <w:color w:val="000000"/>
            <w:sz w:val="20"/>
            <w:szCs w:val="24"/>
          </w:rPr>
          <w:t>二月一日</w:t>
        </w:r>
      </w:smartTag>
      <w:r w:rsidRPr="00576F7E">
        <w:rPr>
          <w:rFonts w:ascii="標楷體" w:eastAsia="標楷體" w:hAnsi="標楷體" w:cs="標楷體7笈.." w:hint="eastAsia"/>
          <w:color w:val="000000"/>
          <w:sz w:val="20"/>
          <w:szCs w:val="24"/>
        </w:rPr>
        <w:t>升等者）底前，</w:t>
      </w:r>
      <w:r w:rsidR="0014450E">
        <w:rPr>
          <w:rFonts w:ascii="標楷體" w:eastAsia="標楷體" w:hAnsi="標楷體" w:cs="標楷體7笈.." w:hint="eastAsia"/>
          <w:color w:val="000000"/>
          <w:sz w:val="20"/>
          <w:szCs w:val="24"/>
        </w:rPr>
        <w:t xml:space="preserve"> </w:t>
      </w:r>
      <w:r w:rsidRPr="00576F7E">
        <w:rPr>
          <w:rFonts w:ascii="標楷體" w:eastAsia="標楷體" w:hAnsi="標楷體" w:cs="標楷體7笈.." w:hint="eastAsia"/>
          <w:color w:val="000000"/>
          <w:sz w:val="20"/>
          <w:szCs w:val="24"/>
        </w:rPr>
        <w:t>向所辦公室提出升等之申請，資料不齊或逾期者歉難受理。</w:t>
      </w:r>
    </w:p>
    <w:p w:rsidR="00D11588" w:rsidRPr="00077B05" w:rsidRDefault="00D11588">
      <w:bookmarkStart w:id="0" w:name="_GoBack"/>
      <w:bookmarkEnd w:id="0"/>
    </w:p>
    <w:sectPr w:rsidR="00D11588" w:rsidRPr="00077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7笈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77B05"/>
    <w:rsid w:val="0014450E"/>
    <w:rsid w:val="008968C1"/>
    <w:rsid w:val="00D1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09207-694C-4825-96C9-3011077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2020-11-16T02:14:00Z</dcterms:created>
  <dcterms:modified xsi:type="dcterms:W3CDTF">2022-03-04T09:49:00Z</dcterms:modified>
</cp:coreProperties>
</file>